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C1" w:rsidRDefault="006130C1" w:rsidP="006130C1">
      <w:pPr>
        <w:pStyle w:val="PlainText"/>
        <w:spacing w:after="120"/>
        <w:jc w:val="right"/>
        <w:rPr>
          <w:rFonts w:ascii="Arial" w:hAnsi="Arial"/>
          <w:i/>
          <w:sz w:val="24"/>
          <w:szCs w:val="24"/>
        </w:rPr>
      </w:pPr>
      <w:bookmarkStart w:id="0" w:name="_GoBack"/>
      <w:bookmarkEnd w:id="0"/>
      <w:r>
        <w:rPr>
          <w:rFonts w:ascii="Arial" w:hAnsi="Arial"/>
          <w:i/>
          <w:sz w:val="24"/>
          <w:szCs w:val="24"/>
        </w:rPr>
        <w:t>201</w:t>
      </w:r>
      <w:r w:rsidR="00565CBD">
        <w:rPr>
          <w:rFonts w:ascii="Arial" w:hAnsi="Arial"/>
          <w:i/>
          <w:sz w:val="24"/>
          <w:szCs w:val="24"/>
        </w:rPr>
        <w:t>9</w:t>
      </w:r>
      <w:r>
        <w:rPr>
          <w:rFonts w:ascii="Arial" w:hAnsi="Arial"/>
          <w:i/>
          <w:sz w:val="24"/>
          <w:szCs w:val="24"/>
        </w:rPr>
        <w:t>-20</w:t>
      </w:r>
      <w:r w:rsidR="00565CBD">
        <w:rPr>
          <w:rFonts w:ascii="Arial" w:hAnsi="Arial"/>
          <w:i/>
          <w:sz w:val="24"/>
          <w:szCs w:val="24"/>
        </w:rPr>
        <w:t>20</w:t>
      </w:r>
      <w:r w:rsidRPr="0007709D">
        <w:rPr>
          <w:rFonts w:ascii="Arial" w:hAnsi="Arial"/>
          <w:i/>
          <w:sz w:val="24"/>
          <w:szCs w:val="24"/>
        </w:rPr>
        <w:t xml:space="preserve"> </w:t>
      </w:r>
      <w:r>
        <w:rPr>
          <w:rFonts w:ascii="Arial" w:hAnsi="Arial"/>
          <w:i/>
          <w:sz w:val="24"/>
          <w:szCs w:val="24"/>
        </w:rPr>
        <w:t>Academic Y</w:t>
      </w:r>
      <w:r w:rsidRPr="0007709D">
        <w:rPr>
          <w:rFonts w:ascii="Arial" w:hAnsi="Arial"/>
          <w:i/>
          <w:sz w:val="24"/>
          <w:szCs w:val="24"/>
        </w:rPr>
        <w:t>ear</w:t>
      </w:r>
    </w:p>
    <w:p w:rsidR="006130C1" w:rsidRPr="006130C1" w:rsidRDefault="006130C1" w:rsidP="006130C1">
      <w:pPr>
        <w:pStyle w:val="PlainText"/>
        <w:jc w:val="right"/>
        <w:rPr>
          <w:rFonts w:ascii="Arial" w:hAnsi="Arial" w:cs="Arial"/>
          <w:b/>
          <w:i/>
          <w:sz w:val="8"/>
          <w:szCs w:val="24"/>
        </w:rPr>
      </w:pPr>
    </w:p>
    <w:p w:rsidR="006130C1" w:rsidRPr="001E0214" w:rsidRDefault="006130C1" w:rsidP="006130C1">
      <w:pPr>
        <w:pStyle w:val="PlainText"/>
        <w:spacing w:after="120"/>
        <w:jc w:val="both"/>
        <w:rPr>
          <w:rFonts w:ascii="Arial" w:hAnsi="Arial" w:cs="Arial"/>
          <w:sz w:val="22"/>
        </w:rPr>
      </w:pPr>
      <w:r w:rsidRPr="001E0214">
        <w:rPr>
          <w:rFonts w:ascii="Arial" w:hAnsi="Arial" w:cs="Arial"/>
          <w:sz w:val="22"/>
        </w:rPr>
        <w:t>The Evergreen Safety Council (ESC) Board of Directors established the Monty C. Lish &amp; Stanley O. McNaughton Scholarship for Safety and Health Careers to honor Mr. Lish &amp; Mr. McNaughton for their vast contributions to community service, education and particularly their dedication to ESC.  The scholarship program was developed to encourage more college students to consider Safety and Health professions as viable and worthwhile careers.</w:t>
      </w:r>
    </w:p>
    <w:p w:rsidR="006130C1" w:rsidRPr="001E0214" w:rsidRDefault="006130C1" w:rsidP="006130C1">
      <w:pPr>
        <w:pStyle w:val="PlainText"/>
        <w:spacing w:after="120"/>
        <w:jc w:val="both"/>
        <w:rPr>
          <w:rFonts w:ascii="Arial" w:hAnsi="Arial" w:cs="Arial"/>
          <w:sz w:val="22"/>
        </w:rPr>
      </w:pPr>
      <w:r w:rsidRPr="001E0214">
        <w:rPr>
          <w:rFonts w:ascii="Arial" w:hAnsi="Arial" w:cs="Arial"/>
          <w:sz w:val="22"/>
        </w:rPr>
        <w:t>The Board of Directors has agreed to set aside 5% of ESC membership fees to create funding for the scholarship awards.  It is the desire of both the Board and the staff to see the number of scholarships awarded and size of the program grow to benefit both organizations and individuals interested in making health and safety their field of interest.</w:t>
      </w:r>
    </w:p>
    <w:p w:rsidR="006130C1" w:rsidRPr="006130C1" w:rsidRDefault="006130C1" w:rsidP="006130C1">
      <w:pPr>
        <w:pStyle w:val="Heading1"/>
      </w:pPr>
      <w:r w:rsidRPr="006130C1">
        <w:t>Candidate Eligibility</w:t>
      </w:r>
    </w:p>
    <w:p w:rsidR="006130C1" w:rsidRPr="001E0214" w:rsidRDefault="006130C1" w:rsidP="006130C1">
      <w:pPr>
        <w:pStyle w:val="PlainText"/>
        <w:spacing w:after="120"/>
        <w:jc w:val="both"/>
        <w:rPr>
          <w:rFonts w:ascii="Arial" w:hAnsi="Arial" w:cs="Arial"/>
          <w:sz w:val="22"/>
        </w:rPr>
      </w:pPr>
      <w:r w:rsidRPr="001E0214">
        <w:rPr>
          <w:rFonts w:ascii="Arial" w:hAnsi="Arial" w:cs="Arial"/>
          <w:sz w:val="22"/>
        </w:rPr>
        <w:t>Applicants for the Monty C. Lish &amp; Stanley O. McNaughton Scholarship for Safety and Health Careers must be:</w:t>
      </w:r>
    </w:p>
    <w:p w:rsidR="006130C1" w:rsidRPr="001E0214" w:rsidRDefault="006130C1" w:rsidP="006130C1">
      <w:pPr>
        <w:pStyle w:val="PlainText"/>
        <w:numPr>
          <w:ilvl w:val="0"/>
          <w:numId w:val="1"/>
        </w:numPr>
        <w:spacing w:after="40"/>
        <w:jc w:val="both"/>
        <w:rPr>
          <w:rFonts w:ascii="Arial" w:hAnsi="Arial" w:cs="Arial"/>
          <w:sz w:val="22"/>
        </w:rPr>
      </w:pPr>
      <w:r w:rsidRPr="001E0214">
        <w:rPr>
          <w:rFonts w:ascii="Arial" w:hAnsi="Arial" w:cs="Arial"/>
          <w:sz w:val="22"/>
        </w:rPr>
        <w:t xml:space="preserve">employees or owners of a member company of ESC; </w:t>
      </w:r>
    </w:p>
    <w:p w:rsidR="006130C1" w:rsidRPr="001E0214" w:rsidRDefault="006130C1" w:rsidP="006130C1">
      <w:pPr>
        <w:pStyle w:val="PlainText"/>
        <w:numPr>
          <w:ilvl w:val="0"/>
          <w:numId w:val="1"/>
        </w:numPr>
        <w:spacing w:after="40"/>
        <w:jc w:val="both"/>
        <w:rPr>
          <w:rFonts w:ascii="Arial" w:hAnsi="Arial" w:cs="Arial"/>
          <w:sz w:val="22"/>
        </w:rPr>
      </w:pPr>
      <w:r w:rsidRPr="001E0214">
        <w:rPr>
          <w:rFonts w:ascii="Arial" w:hAnsi="Arial" w:cs="Arial"/>
          <w:sz w:val="22"/>
        </w:rPr>
        <w:t>children or stepchildren of employees or owners of a member company of ESC</w:t>
      </w:r>
      <w:r>
        <w:rPr>
          <w:rFonts w:ascii="Arial" w:hAnsi="Arial" w:cs="Arial"/>
          <w:sz w:val="22"/>
        </w:rPr>
        <w:t>;</w:t>
      </w:r>
    </w:p>
    <w:p w:rsidR="006130C1" w:rsidRPr="001E0214" w:rsidRDefault="006130C1" w:rsidP="006130C1">
      <w:pPr>
        <w:pStyle w:val="PlainText"/>
        <w:numPr>
          <w:ilvl w:val="0"/>
          <w:numId w:val="1"/>
        </w:numPr>
        <w:spacing w:after="40"/>
        <w:jc w:val="both"/>
        <w:rPr>
          <w:rFonts w:ascii="Arial" w:hAnsi="Arial" w:cs="Arial"/>
          <w:sz w:val="22"/>
        </w:rPr>
      </w:pPr>
      <w:r w:rsidRPr="001E0214">
        <w:rPr>
          <w:rFonts w:ascii="Arial" w:hAnsi="Arial" w:cs="Arial"/>
          <w:sz w:val="22"/>
        </w:rPr>
        <w:t xml:space="preserve">employees or children or stepchildren of employees of </w:t>
      </w:r>
      <w:r>
        <w:rPr>
          <w:rFonts w:ascii="Arial" w:hAnsi="Arial" w:cs="Arial"/>
          <w:sz w:val="22"/>
        </w:rPr>
        <w:t>ESC</w:t>
      </w:r>
      <w:r w:rsidRPr="001E0214">
        <w:rPr>
          <w:rFonts w:ascii="Arial" w:hAnsi="Arial" w:cs="Arial"/>
          <w:sz w:val="22"/>
        </w:rPr>
        <w:t xml:space="preserve">; </w:t>
      </w:r>
    </w:p>
    <w:p w:rsidR="006130C1" w:rsidRPr="001E0214" w:rsidRDefault="006130C1" w:rsidP="006130C1">
      <w:pPr>
        <w:pStyle w:val="PlainText"/>
        <w:spacing w:after="120"/>
        <w:jc w:val="both"/>
        <w:rPr>
          <w:rFonts w:ascii="Arial" w:hAnsi="Arial" w:cs="Arial"/>
          <w:sz w:val="22"/>
        </w:rPr>
      </w:pPr>
      <w:r w:rsidRPr="001E0214">
        <w:rPr>
          <w:rFonts w:ascii="Arial" w:hAnsi="Arial" w:cs="Arial"/>
          <w:sz w:val="22"/>
        </w:rPr>
        <w:t>AND</w:t>
      </w:r>
    </w:p>
    <w:p w:rsidR="006130C1" w:rsidRPr="001E0214" w:rsidRDefault="006130C1" w:rsidP="006130C1">
      <w:pPr>
        <w:pStyle w:val="PlainText"/>
        <w:numPr>
          <w:ilvl w:val="0"/>
          <w:numId w:val="1"/>
        </w:numPr>
        <w:spacing w:after="40"/>
        <w:jc w:val="both"/>
        <w:rPr>
          <w:rFonts w:ascii="Arial" w:hAnsi="Arial" w:cs="Arial"/>
          <w:sz w:val="22"/>
        </w:rPr>
      </w:pPr>
      <w:r w:rsidRPr="001E0214">
        <w:rPr>
          <w:rFonts w:ascii="Arial" w:hAnsi="Arial" w:cs="Arial"/>
          <w:sz w:val="22"/>
        </w:rPr>
        <w:t>have a minimum cumulative grade point average of 2.8 on a 4.0 scale, and</w:t>
      </w:r>
    </w:p>
    <w:p w:rsidR="006130C1" w:rsidRPr="001E0214" w:rsidRDefault="006130C1" w:rsidP="006130C1">
      <w:pPr>
        <w:pStyle w:val="PlainText"/>
        <w:numPr>
          <w:ilvl w:val="0"/>
          <w:numId w:val="1"/>
        </w:numPr>
        <w:spacing w:after="40"/>
        <w:jc w:val="both"/>
        <w:rPr>
          <w:rFonts w:ascii="Arial" w:hAnsi="Arial" w:cs="Arial"/>
          <w:sz w:val="22"/>
        </w:rPr>
      </w:pPr>
      <w:proofErr w:type="gramStart"/>
      <w:r w:rsidRPr="001E0214">
        <w:rPr>
          <w:rFonts w:ascii="Arial" w:hAnsi="Arial" w:cs="Arial"/>
          <w:sz w:val="22"/>
        </w:rPr>
        <w:t>are</w:t>
      </w:r>
      <w:proofErr w:type="gramEnd"/>
      <w:r w:rsidRPr="001E0214">
        <w:rPr>
          <w:rFonts w:ascii="Arial" w:hAnsi="Arial" w:cs="Arial"/>
          <w:sz w:val="22"/>
        </w:rPr>
        <w:t xml:space="preserve"> high school seniors or graduates who plan to enroll, or students who are already enrolled in a full-time course of study at an accredited two or four</w:t>
      </w:r>
      <w:r w:rsidRPr="001E0214">
        <w:rPr>
          <w:rFonts w:ascii="Arial" w:hAnsi="Arial" w:cs="Arial"/>
          <w:sz w:val="22"/>
        </w:rPr>
        <w:noBreakHyphen/>
        <w:t>year college, university or graduate school.</w:t>
      </w:r>
    </w:p>
    <w:p w:rsidR="006130C1" w:rsidRPr="001E0214" w:rsidRDefault="006130C1" w:rsidP="006130C1">
      <w:pPr>
        <w:pStyle w:val="PlainText"/>
        <w:spacing w:before="120" w:after="120"/>
        <w:jc w:val="both"/>
        <w:rPr>
          <w:rFonts w:ascii="Arial" w:hAnsi="Arial" w:cs="Arial"/>
          <w:sz w:val="22"/>
        </w:rPr>
      </w:pPr>
      <w:r w:rsidRPr="001E0214">
        <w:rPr>
          <w:rFonts w:ascii="Arial" w:hAnsi="Arial" w:cs="Arial"/>
          <w:sz w:val="22"/>
        </w:rPr>
        <w:t>Preference will be given to applicants majoring in a safety related field of study, as well as students from other areas of study who are planning to go into a safety and health career such as industrial hygiene, public health, insurance, risk management, or health education.  In the case of ties, preference will be given to undergraduates.</w:t>
      </w:r>
    </w:p>
    <w:p w:rsidR="006130C1" w:rsidRPr="001E0214" w:rsidRDefault="006130C1" w:rsidP="006130C1">
      <w:pPr>
        <w:pStyle w:val="PlainText"/>
        <w:spacing w:after="120"/>
        <w:jc w:val="both"/>
        <w:rPr>
          <w:rFonts w:ascii="Arial" w:hAnsi="Arial" w:cs="Arial"/>
          <w:sz w:val="22"/>
        </w:rPr>
      </w:pPr>
      <w:r w:rsidRPr="001E0214">
        <w:rPr>
          <w:rFonts w:ascii="Arial" w:hAnsi="Arial" w:cs="Arial"/>
          <w:b/>
          <w:sz w:val="22"/>
        </w:rPr>
        <w:t>Amount of the Awards</w:t>
      </w:r>
      <w:r w:rsidRPr="001E0214">
        <w:rPr>
          <w:rFonts w:ascii="Arial" w:hAnsi="Arial" w:cs="Arial"/>
          <w:sz w:val="22"/>
        </w:rPr>
        <w:t>: Up to two awards of $1,000 each will be granted.</w:t>
      </w:r>
    </w:p>
    <w:p w:rsidR="006130C1" w:rsidRPr="00E20CCF" w:rsidRDefault="006130C1" w:rsidP="006130C1">
      <w:pPr>
        <w:pStyle w:val="Heading1"/>
      </w:pPr>
      <w:r w:rsidRPr="00E20CCF">
        <w:t>Applicant’s Responsibilities</w:t>
      </w:r>
    </w:p>
    <w:p w:rsidR="006130C1" w:rsidRPr="001402EB" w:rsidRDefault="006130C1" w:rsidP="006130C1">
      <w:pPr>
        <w:pStyle w:val="PlainText"/>
        <w:spacing w:after="120"/>
        <w:jc w:val="both"/>
        <w:rPr>
          <w:rFonts w:ascii="Arial" w:hAnsi="Arial"/>
          <w:sz w:val="22"/>
        </w:rPr>
      </w:pPr>
      <w:r w:rsidRPr="001402EB">
        <w:rPr>
          <w:rFonts w:ascii="Arial" w:hAnsi="Arial" w:cs="Arial"/>
          <w:sz w:val="22"/>
        </w:rPr>
        <w:t xml:space="preserve">Interested students must complete the scholarship application, </w:t>
      </w:r>
      <w:r>
        <w:rPr>
          <w:rFonts w:ascii="Arial" w:hAnsi="Arial" w:cs="Arial"/>
          <w:sz w:val="22"/>
        </w:rPr>
        <w:t xml:space="preserve">and </w:t>
      </w:r>
      <w:r w:rsidRPr="001402EB">
        <w:rPr>
          <w:rFonts w:ascii="Arial" w:hAnsi="Arial" w:cs="Arial"/>
          <w:sz w:val="22"/>
        </w:rPr>
        <w:t>essay</w:t>
      </w:r>
      <w:r w:rsidR="0085010A">
        <w:rPr>
          <w:rFonts w:ascii="Arial" w:hAnsi="Arial" w:cs="Arial"/>
          <w:sz w:val="22"/>
        </w:rPr>
        <w:t xml:space="preserve"> of up to one page on applicants goals and how they relate to Safety and Health</w:t>
      </w:r>
      <w:r w:rsidRPr="001402EB">
        <w:rPr>
          <w:rFonts w:ascii="Arial" w:hAnsi="Arial" w:cs="Arial"/>
          <w:sz w:val="22"/>
        </w:rPr>
        <w:t xml:space="preserve">, and mail them along with a current, complete transcript of grades to </w:t>
      </w:r>
      <w:r w:rsidRPr="001402EB">
        <w:rPr>
          <w:rFonts w:ascii="Arial" w:hAnsi="Arial"/>
          <w:sz w:val="22"/>
        </w:rPr>
        <w:t>the ESC Scholarship Committee</w:t>
      </w:r>
      <w:r w:rsidRPr="001402EB">
        <w:rPr>
          <w:rFonts w:ascii="Arial" w:hAnsi="Arial" w:cs="Arial"/>
          <w:sz w:val="22"/>
        </w:rPr>
        <w:t xml:space="preserve"> postmarked no later than </w:t>
      </w:r>
      <w:r w:rsidRPr="00EC0FEA">
        <w:rPr>
          <w:rFonts w:ascii="Arial" w:hAnsi="Arial" w:cs="Arial"/>
          <w:b/>
          <w:sz w:val="22"/>
        </w:rPr>
        <w:t>February 15</w:t>
      </w:r>
      <w:r w:rsidR="00565CBD">
        <w:rPr>
          <w:rFonts w:ascii="Arial" w:hAnsi="Arial" w:cs="Arial"/>
          <w:b/>
          <w:sz w:val="22"/>
        </w:rPr>
        <w:t>, 2019</w:t>
      </w:r>
      <w:r w:rsidRPr="001402EB">
        <w:rPr>
          <w:rFonts w:ascii="Arial" w:hAnsi="Arial" w:cs="Arial"/>
          <w:sz w:val="22"/>
        </w:rPr>
        <w:t>.  Unofficial</w:t>
      </w:r>
      <w:r w:rsidRPr="001402EB">
        <w:rPr>
          <w:rFonts w:ascii="Arial" w:hAnsi="Arial"/>
          <w:sz w:val="22"/>
        </w:rPr>
        <w:t xml:space="preserve"> transcripts </w:t>
      </w:r>
      <w:r w:rsidRPr="001402EB">
        <w:rPr>
          <w:rStyle w:val="Strong"/>
          <w:rFonts w:ascii="Arial" w:hAnsi="Arial" w:cs="Arial"/>
          <w:b w:val="0"/>
          <w:sz w:val="22"/>
        </w:rPr>
        <w:t>must display student name, school name, grade and credit hours earned for each course, and term in which each course was taken</w:t>
      </w:r>
      <w:r w:rsidRPr="001402EB">
        <w:rPr>
          <w:rFonts w:ascii="Arial" w:hAnsi="Arial"/>
          <w:b/>
          <w:sz w:val="22"/>
        </w:rPr>
        <w:t>.</w:t>
      </w:r>
      <w:r w:rsidRPr="001402EB">
        <w:rPr>
          <w:rFonts w:ascii="Arial" w:hAnsi="Arial"/>
          <w:sz w:val="22"/>
        </w:rPr>
        <w:t xml:space="preserve">  Grade reports are not acceptable.</w:t>
      </w:r>
    </w:p>
    <w:p w:rsidR="006130C1" w:rsidRPr="001402EB" w:rsidRDefault="006130C1" w:rsidP="006130C1">
      <w:pPr>
        <w:pStyle w:val="PlainText"/>
        <w:spacing w:after="120"/>
        <w:jc w:val="both"/>
        <w:rPr>
          <w:rFonts w:ascii="Arial" w:hAnsi="Arial" w:cs="Arial"/>
          <w:sz w:val="22"/>
        </w:rPr>
      </w:pPr>
      <w:r w:rsidRPr="001402EB">
        <w:rPr>
          <w:rFonts w:ascii="Arial" w:hAnsi="Arial" w:cs="Arial"/>
          <w:sz w:val="22"/>
        </w:rPr>
        <w:t xml:space="preserve">Applicants will receive acknowledgment of receipt of their application by </w:t>
      </w:r>
      <w:proofErr w:type="gramStart"/>
      <w:r w:rsidRPr="001402EB">
        <w:rPr>
          <w:rFonts w:ascii="Arial" w:hAnsi="Arial" w:cs="Arial"/>
          <w:sz w:val="22"/>
        </w:rPr>
        <w:t>ESC,</w:t>
      </w:r>
      <w:proofErr w:type="gramEnd"/>
      <w:r w:rsidRPr="001402EB">
        <w:rPr>
          <w:rFonts w:ascii="Arial" w:hAnsi="Arial" w:cs="Arial"/>
          <w:sz w:val="22"/>
        </w:rPr>
        <w:t xml:space="preserve"> however no review of information or completeness will be made by ESC staff.  If an acknowledgment is not received within three weeks, applicants may </w:t>
      </w:r>
      <w:r w:rsidR="0080442A">
        <w:rPr>
          <w:rFonts w:ascii="Arial" w:hAnsi="Arial" w:cs="Arial"/>
          <w:sz w:val="22"/>
        </w:rPr>
        <w:t>contact</w:t>
      </w:r>
      <w:r w:rsidRPr="001402EB">
        <w:rPr>
          <w:rFonts w:ascii="Arial" w:hAnsi="Arial" w:cs="Arial"/>
          <w:sz w:val="22"/>
        </w:rPr>
        <w:t xml:space="preserve"> </w:t>
      </w:r>
      <w:r w:rsidRPr="001402EB">
        <w:rPr>
          <w:rFonts w:ascii="Arial" w:hAnsi="Arial"/>
          <w:sz w:val="22"/>
        </w:rPr>
        <w:t>ESC</w:t>
      </w:r>
      <w:r w:rsidRPr="001402EB">
        <w:rPr>
          <w:rFonts w:ascii="Arial" w:hAnsi="Arial" w:cs="Arial"/>
          <w:sz w:val="22"/>
        </w:rPr>
        <w:t xml:space="preserve"> to verify that the application has been received.  </w:t>
      </w:r>
    </w:p>
    <w:p w:rsidR="006130C1" w:rsidRPr="001402EB" w:rsidRDefault="006130C1" w:rsidP="006130C1">
      <w:pPr>
        <w:pStyle w:val="PlainText"/>
        <w:spacing w:after="120"/>
        <w:jc w:val="both"/>
        <w:rPr>
          <w:rFonts w:ascii="Arial" w:hAnsi="Arial" w:cs="Arial"/>
          <w:sz w:val="22"/>
        </w:rPr>
      </w:pPr>
      <w:r w:rsidRPr="001402EB">
        <w:rPr>
          <w:rFonts w:ascii="Arial" w:hAnsi="Arial" w:cs="Arial"/>
          <w:sz w:val="22"/>
        </w:rPr>
        <w:t xml:space="preserve">Applicants are responsible for gathering and submitting all necessary information.  Applications are evaluated on the information supplied; therefore, please answer all questions as completely as possible.  Incomplete applications will not be evaluated.  All information received is considered confidential and is reviewed only by the ESC </w:t>
      </w:r>
      <w:r w:rsidRPr="001402EB">
        <w:rPr>
          <w:rFonts w:ascii="Arial" w:hAnsi="Arial"/>
          <w:sz w:val="22"/>
        </w:rPr>
        <w:t xml:space="preserve">Scholarship </w:t>
      </w:r>
      <w:r w:rsidRPr="001402EB">
        <w:rPr>
          <w:rFonts w:ascii="Arial" w:hAnsi="Arial" w:cs="Arial"/>
          <w:sz w:val="22"/>
        </w:rPr>
        <w:t>Committee</w:t>
      </w:r>
      <w:r w:rsidRPr="001402EB">
        <w:rPr>
          <w:rFonts w:ascii="Arial" w:hAnsi="Arial"/>
          <w:sz w:val="22"/>
        </w:rPr>
        <w:t>.</w:t>
      </w:r>
    </w:p>
    <w:p w:rsidR="00341F0A" w:rsidRDefault="00341F0A" w:rsidP="00341F0A"/>
    <w:p w:rsidR="006130C1" w:rsidRPr="001E0214" w:rsidRDefault="006130C1" w:rsidP="006130C1">
      <w:pPr>
        <w:pStyle w:val="Heading1"/>
      </w:pPr>
      <w:r w:rsidRPr="001E0214">
        <w:t>Administration of the Program</w:t>
      </w:r>
    </w:p>
    <w:p w:rsidR="006130C1" w:rsidRPr="001E0214" w:rsidRDefault="006130C1" w:rsidP="006130C1">
      <w:pPr>
        <w:pStyle w:val="PlainText"/>
        <w:spacing w:after="120"/>
        <w:jc w:val="both"/>
        <w:rPr>
          <w:rFonts w:ascii="Arial" w:hAnsi="Arial" w:cs="Arial"/>
          <w:sz w:val="22"/>
        </w:rPr>
      </w:pPr>
      <w:r w:rsidRPr="001E0214">
        <w:rPr>
          <w:rFonts w:ascii="Arial" w:hAnsi="Arial" w:cs="Arial"/>
          <w:sz w:val="22"/>
        </w:rPr>
        <w:t xml:space="preserve">The scholarship program is administered by </w:t>
      </w:r>
      <w:r w:rsidRPr="001E0214">
        <w:rPr>
          <w:rFonts w:ascii="Arial" w:hAnsi="Arial"/>
          <w:sz w:val="22"/>
        </w:rPr>
        <w:t>the ESC Scholarship Committee</w:t>
      </w:r>
      <w:r w:rsidRPr="001E0214">
        <w:rPr>
          <w:rFonts w:ascii="Arial" w:hAnsi="Arial" w:cs="Arial"/>
          <w:sz w:val="22"/>
        </w:rPr>
        <w:t>.  Awards are granted without regard to race, color, creed, religion, gender, disability</w:t>
      </w:r>
      <w:r w:rsidR="00EC0FEA">
        <w:rPr>
          <w:rFonts w:ascii="Arial" w:hAnsi="Arial" w:cs="Arial"/>
          <w:sz w:val="22"/>
        </w:rPr>
        <w:t>,</w:t>
      </w:r>
      <w:r w:rsidRPr="001E0214">
        <w:rPr>
          <w:rFonts w:ascii="Arial" w:hAnsi="Arial" w:cs="Arial"/>
          <w:sz w:val="22"/>
        </w:rPr>
        <w:t xml:space="preserve"> or national origin.</w:t>
      </w:r>
    </w:p>
    <w:p w:rsidR="003E5501" w:rsidRPr="003E5501" w:rsidRDefault="003E5501" w:rsidP="003E5501">
      <w:pPr>
        <w:pStyle w:val="Heading1"/>
      </w:pPr>
      <w:r w:rsidRPr="003E5501">
        <w:t>Selection of Recipients</w:t>
      </w:r>
    </w:p>
    <w:p w:rsidR="003E5501" w:rsidRPr="001402EB" w:rsidRDefault="003E5501" w:rsidP="003E5501">
      <w:pPr>
        <w:pStyle w:val="PlainText"/>
        <w:spacing w:after="120"/>
        <w:jc w:val="both"/>
        <w:rPr>
          <w:rFonts w:ascii="Arial" w:hAnsi="Arial" w:cs="Arial"/>
          <w:sz w:val="22"/>
        </w:rPr>
      </w:pPr>
      <w:r w:rsidRPr="001402EB">
        <w:rPr>
          <w:rFonts w:ascii="Arial" w:hAnsi="Arial" w:cs="Arial"/>
          <w:sz w:val="22"/>
        </w:rPr>
        <w:t xml:space="preserve">Scholarship recipients are selected on the basis of academic record, demonstrated leadership and participation in school and community activities, honors, </w:t>
      </w:r>
      <w:r w:rsidR="00341F0A">
        <w:rPr>
          <w:rFonts w:ascii="Arial" w:hAnsi="Arial" w:cs="Arial"/>
          <w:sz w:val="22"/>
        </w:rPr>
        <w:t xml:space="preserve">and </w:t>
      </w:r>
      <w:r w:rsidRPr="001402EB">
        <w:rPr>
          <w:rFonts w:ascii="Arial" w:hAnsi="Arial" w:cs="Arial"/>
          <w:sz w:val="22"/>
        </w:rPr>
        <w:t>work experience</w:t>
      </w:r>
      <w:r w:rsidR="00341F0A">
        <w:rPr>
          <w:rFonts w:ascii="Arial" w:hAnsi="Arial" w:cs="Arial"/>
          <w:sz w:val="22"/>
        </w:rPr>
        <w:t>.</w:t>
      </w:r>
      <w:r>
        <w:rPr>
          <w:rFonts w:ascii="Arial" w:hAnsi="Arial" w:cs="Arial"/>
          <w:sz w:val="22"/>
        </w:rPr>
        <w:t xml:space="preserve"> </w:t>
      </w:r>
      <w:r w:rsidR="00341F0A" w:rsidRPr="00341F0A">
        <w:rPr>
          <w:rFonts w:ascii="Arial" w:hAnsi="Arial" w:cs="Arial"/>
          <w:sz w:val="22"/>
        </w:rPr>
        <w:t xml:space="preserve">Unusual </w:t>
      </w:r>
      <w:r w:rsidRPr="00341F0A">
        <w:rPr>
          <w:rFonts w:ascii="Arial" w:hAnsi="Arial" w:cs="Arial"/>
          <w:sz w:val="22"/>
        </w:rPr>
        <w:t>personal or family circumstances</w:t>
      </w:r>
      <w:r w:rsidR="00341F0A" w:rsidRPr="00341F0A">
        <w:rPr>
          <w:rFonts w:ascii="Arial" w:hAnsi="Arial" w:cs="Arial"/>
          <w:sz w:val="22"/>
        </w:rPr>
        <w:t xml:space="preserve"> may also be considered</w:t>
      </w:r>
      <w:r w:rsidRPr="00341F0A">
        <w:rPr>
          <w:rFonts w:ascii="Arial" w:hAnsi="Arial" w:cs="Arial"/>
          <w:sz w:val="22"/>
        </w:rPr>
        <w:t>.</w:t>
      </w:r>
      <w:r w:rsidRPr="001402EB">
        <w:rPr>
          <w:rFonts w:ascii="Arial" w:hAnsi="Arial" w:cs="Arial"/>
          <w:sz w:val="22"/>
        </w:rPr>
        <w:t xml:space="preserve">  Special attention will be given to th</w:t>
      </w:r>
      <w:r w:rsidR="00341F0A">
        <w:rPr>
          <w:rFonts w:ascii="Arial" w:hAnsi="Arial" w:cs="Arial"/>
          <w:sz w:val="22"/>
        </w:rPr>
        <w:t>e goals and aspirations essay.</w:t>
      </w:r>
    </w:p>
    <w:p w:rsidR="003E5501" w:rsidRPr="001402EB" w:rsidRDefault="003E5501" w:rsidP="003E5501">
      <w:pPr>
        <w:pStyle w:val="PlainText"/>
        <w:spacing w:after="120"/>
        <w:jc w:val="both"/>
        <w:rPr>
          <w:rFonts w:ascii="Arial" w:hAnsi="Arial" w:cs="Arial"/>
          <w:sz w:val="22"/>
        </w:rPr>
      </w:pPr>
      <w:r w:rsidRPr="001402EB">
        <w:rPr>
          <w:rFonts w:ascii="Arial" w:hAnsi="Arial" w:cs="Arial"/>
          <w:sz w:val="22"/>
        </w:rPr>
        <w:t xml:space="preserve">Selection of recipients is made by the ESC </w:t>
      </w:r>
      <w:r w:rsidRPr="001402EB">
        <w:rPr>
          <w:rFonts w:ascii="Arial" w:hAnsi="Arial"/>
          <w:sz w:val="22"/>
        </w:rPr>
        <w:t xml:space="preserve">Scholarship </w:t>
      </w:r>
      <w:r w:rsidRPr="001402EB">
        <w:rPr>
          <w:rFonts w:ascii="Arial" w:hAnsi="Arial" w:cs="Arial"/>
          <w:sz w:val="22"/>
        </w:rPr>
        <w:t xml:space="preserve">Committee.  Other than to verify membership affiliation, in no instance does any employee of Evergreen Safety Council play a part in the selection.  All applicants agree to accept the decision as final.  </w:t>
      </w:r>
    </w:p>
    <w:p w:rsidR="003E5501" w:rsidRPr="001402EB" w:rsidRDefault="003E5501" w:rsidP="003E5501">
      <w:pPr>
        <w:pStyle w:val="PlainText"/>
        <w:spacing w:after="120"/>
        <w:jc w:val="both"/>
        <w:rPr>
          <w:rFonts w:ascii="Arial" w:hAnsi="Arial" w:cs="Arial"/>
          <w:sz w:val="22"/>
        </w:rPr>
      </w:pPr>
      <w:r w:rsidRPr="001402EB">
        <w:rPr>
          <w:rFonts w:ascii="Arial" w:hAnsi="Arial" w:cs="Arial"/>
          <w:sz w:val="22"/>
        </w:rPr>
        <w:t>Not all applicants to the program will be selected as recipients. Awards are not renewable, but students may reapply to the program if they meet eligibility requirements.  Awards are for undergraduate and graduate study.</w:t>
      </w:r>
    </w:p>
    <w:p w:rsidR="003E5501" w:rsidRPr="003E5501" w:rsidRDefault="003E5501" w:rsidP="003E5501">
      <w:pPr>
        <w:pStyle w:val="Heading1"/>
      </w:pPr>
      <w:r w:rsidRPr="003E5501">
        <w:t>Announcement and Distribution of Awards</w:t>
      </w:r>
    </w:p>
    <w:p w:rsidR="003E5501" w:rsidRPr="003E5501" w:rsidRDefault="00341F0A" w:rsidP="003E5501">
      <w:pPr>
        <w:pStyle w:val="PlainText"/>
        <w:spacing w:after="120"/>
        <w:jc w:val="both"/>
        <w:rPr>
          <w:rFonts w:ascii="Arial" w:hAnsi="Arial" w:cs="Arial"/>
          <w:sz w:val="22"/>
          <w:szCs w:val="22"/>
        </w:rPr>
      </w:pPr>
      <w:r>
        <w:rPr>
          <w:rFonts w:ascii="Arial" w:hAnsi="Arial" w:cs="Arial"/>
          <w:sz w:val="22"/>
          <w:szCs w:val="22"/>
        </w:rPr>
        <w:t xml:space="preserve">Applicants will be notified by the end of March.  </w:t>
      </w:r>
      <w:r w:rsidR="003E5501" w:rsidRPr="00341F0A">
        <w:rPr>
          <w:rFonts w:ascii="Arial" w:hAnsi="Arial" w:cs="Arial"/>
          <w:sz w:val="22"/>
          <w:szCs w:val="22"/>
        </w:rPr>
        <w:t xml:space="preserve">Scholarship payments are made </w:t>
      </w:r>
      <w:r w:rsidR="00AE13BD" w:rsidRPr="00341F0A">
        <w:rPr>
          <w:rFonts w:ascii="Arial" w:hAnsi="Arial" w:cs="Arial"/>
          <w:sz w:val="22"/>
          <w:szCs w:val="22"/>
        </w:rPr>
        <w:t>i</w:t>
      </w:r>
      <w:r w:rsidR="003E5501" w:rsidRPr="00341F0A">
        <w:rPr>
          <w:rFonts w:ascii="Arial" w:hAnsi="Arial" w:cs="Arial"/>
          <w:sz w:val="22"/>
          <w:szCs w:val="22"/>
        </w:rPr>
        <w:t xml:space="preserve">n August.  A check will be mailed to each recipient’s home address and made payable to the </w:t>
      </w:r>
      <w:r w:rsidR="00AE13BD" w:rsidRPr="00341F0A">
        <w:rPr>
          <w:rFonts w:ascii="Arial" w:hAnsi="Arial" w:cs="Arial"/>
          <w:sz w:val="22"/>
          <w:szCs w:val="22"/>
        </w:rPr>
        <w:t xml:space="preserve">student’s </w:t>
      </w:r>
      <w:r w:rsidR="003E5501" w:rsidRPr="00341F0A">
        <w:rPr>
          <w:rFonts w:ascii="Arial" w:hAnsi="Arial" w:cs="Arial"/>
          <w:sz w:val="22"/>
          <w:szCs w:val="22"/>
        </w:rPr>
        <w:t>school.</w:t>
      </w:r>
    </w:p>
    <w:p w:rsidR="003E5501" w:rsidRPr="003E5501" w:rsidRDefault="003E5501" w:rsidP="003E5501">
      <w:pPr>
        <w:pStyle w:val="Heading1"/>
      </w:pPr>
      <w:r w:rsidRPr="003E5501">
        <w:t>Obligations</w:t>
      </w:r>
    </w:p>
    <w:p w:rsidR="003E5501" w:rsidRPr="003E5501" w:rsidRDefault="003E5501" w:rsidP="003E5501">
      <w:pPr>
        <w:pStyle w:val="PlainText"/>
        <w:spacing w:after="120"/>
        <w:jc w:val="both"/>
        <w:rPr>
          <w:rFonts w:ascii="Arial" w:hAnsi="Arial" w:cs="Arial"/>
          <w:sz w:val="22"/>
          <w:szCs w:val="22"/>
        </w:rPr>
      </w:pPr>
      <w:r w:rsidRPr="003E5501">
        <w:rPr>
          <w:rFonts w:ascii="Arial" w:hAnsi="Arial" w:cs="Arial"/>
          <w:sz w:val="22"/>
          <w:szCs w:val="22"/>
        </w:rPr>
        <w:t xml:space="preserve">Recipients have no obligation to Evergreen Safety Council.  They are, however, required to supply the ESC </w:t>
      </w:r>
      <w:r w:rsidRPr="003E5501">
        <w:rPr>
          <w:rFonts w:ascii="Arial" w:hAnsi="Arial"/>
          <w:sz w:val="22"/>
          <w:szCs w:val="22"/>
        </w:rPr>
        <w:t xml:space="preserve">Scholarship </w:t>
      </w:r>
      <w:r w:rsidRPr="003E5501">
        <w:rPr>
          <w:rFonts w:ascii="Arial" w:hAnsi="Arial" w:cs="Arial"/>
          <w:sz w:val="22"/>
          <w:szCs w:val="22"/>
        </w:rPr>
        <w:t xml:space="preserve">Committee with complete transcripts when requested and to notify the ESC </w:t>
      </w:r>
      <w:r w:rsidRPr="003E5501">
        <w:rPr>
          <w:rFonts w:ascii="Arial" w:hAnsi="Arial"/>
          <w:sz w:val="22"/>
          <w:szCs w:val="22"/>
        </w:rPr>
        <w:t xml:space="preserve">Scholarship </w:t>
      </w:r>
      <w:r w:rsidRPr="003E5501">
        <w:rPr>
          <w:rFonts w:ascii="Arial" w:hAnsi="Arial" w:cs="Arial"/>
          <w:sz w:val="22"/>
          <w:szCs w:val="22"/>
        </w:rPr>
        <w:t xml:space="preserve">Committee of any changes of address, school enrollment, or other relevant information.  The applicant is solely responsible for gathering and submitting all necessary information for the application process.  The ESC </w:t>
      </w:r>
      <w:r w:rsidRPr="003E5501">
        <w:rPr>
          <w:rFonts w:ascii="Arial" w:hAnsi="Arial"/>
          <w:sz w:val="22"/>
          <w:szCs w:val="22"/>
        </w:rPr>
        <w:t xml:space="preserve">Scholarship </w:t>
      </w:r>
      <w:r w:rsidRPr="003E5501">
        <w:rPr>
          <w:rFonts w:ascii="Arial" w:hAnsi="Arial" w:cs="Arial"/>
          <w:sz w:val="22"/>
          <w:szCs w:val="22"/>
        </w:rPr>
        <w:t>Committee reserves the right not to process applications found to be incomplete as of the application deadline.  Applicants give permission to Evergreen Safety Council to publish their name if selected for the award.</w:t>
      </w:r>
    </w:p>
    <w:p w:rsidR="003E5501" w:rsidRPr="003E5501" w:rsidRDefault="003E5501" w:rsidP="003E5501">
      <w:pPr>
        <w:pStyle w:val="Heading1"/>
      </w:pPr>
      <w:r w:rsidRPr="003E5501">
        <w:t>Revisions</w:t>
      </w:r>
    </w:p>
    <w:p w:rsidR="003E5501" w:rsidRPr="003E5501" w:rsidRDefault="003E5501" w:rsidP="003E5501">
      <w:pPr>
        <w:pStyle w:val="PlainText"/>
        <w:spacing w:after="120"/>
        <w:jc w:val="both"/>
        <w:rPr>
          <w:rFonts w:ascii="Arial" w:hAnsi="Arial" w:cs="Arial"/>
          <w:sz w:val="22"/>
          <w:szCs w:val="22"/>
        </w:rPr>
      </w:pPr>
      <w:r w:rsidRPr="003E5501">
        <w:rPr>
          <w:rFonts w:ascii="Arial" w:hAnsi="Arial" w:cs="Arial"/>
          <w:sz w:val="22"/>
          <w:szCs w:val="22"/>
        </w:rPr>
        <w:t>Evergreen Safety Council reserves the right to review the conditions and procedures of this scholarship program and to make changes at any time, including terminat</w:t>
      </w:r>
      <w:r w:rsidR="002113C9">
        <w:rPr>
          <w:rFonts w:ascii="Arial" w:hAnsi="Arial" w:cs="Arial"/>
          <w:sz w:val="22"/>
          <w:szCs w:val="22"/>
        </w:rPr>
        <w:t>ion</w:t>
      </w:r>
      <w:r w:rsidRPr="003E5501">
        <w:rPr>
          <w:rFonts w:ascii="Arial" w:hAnsi="Arial" w:cs="Arial"/>
          <w:sz w:val="22"/>
          <w:szCs w:val="22"/>
        </w:rPr>
        <w:t xml:space="preserve"> of the program.</w:t>
      </w:r>
    </w:p>
    <w:p w:rsidR="003E5501" w:rsidRPr="003E5501" w:rsidRDefault="00050478" w:rsidP="003E5501">
      <w:pPr>
        <w:pStyle w:val="Heading1"/>
      </w:pPr>
      <w:r>
        <w:t xml:space="preserve">Application Address and </w:t>
      </w:r>
      <w:r w:rsidR="003E5501" w:rsidRPr="003E5501">
        <w:t>Additional Information</w:t>
      </w:r>
    </w:p>
    <w:p w:rsidR="003E5501" w:rsidRPr="003E5501" w:rsidRDefault="003E5501" w:rsidP="003E5501">
      <w:pPr>
        <w:pStyle w:val="PlainText"/>
        <w:spacing w:after="120"/>
        <w:jc w:val="both"/>
        <w:rPr>
          <w:rFonts w:ascii="Arial" w:hAnsi="Arial" w:cs="Arial"/>
          <w:sz w:val="22"/>
          <w:szCs w:val="22"/>
        </w:rPr>
      </w:pPr>
      <w:r w:rsidRPr="003E5501">
        <w:rPr>
          <w:rFonts w:ascii="Arial" w:hAnsi="Arial" w:cs="Arial"/>
          <w:sz w:val="22"/>
          <w:szCs w:val="22"/>
        </w:rPr>
        <w:t>Questions regarding ESC membership or any aspect of the scholarship program may be addressed to:</w:t>
      </w:r>
    </w:p>
    <w:p w:rsidR="003E5501" w:rsidRPr="003E5501" w:rsidRDefault="003E5501" w:rsidP="003E5501">
      <w:pPr>
        <w:pStyle w:val="PlainText"/>
        <w:ind w:left="2160"/>
        <w:jc w:val="both"/>
        <w:rPr>
          <w:rFonts w:ascii="Arial" w:hAnsi="Arial" w:cs="Arial"/>
          <w:sz w:val="22"/>
          <w:szCs w:val="22"/>
        </w:rPr>
      </w:pPr>
      <w:r w:rsidRPr="003E5501">
        <w:rPr>
          <w:rFonts w:ascii="Arial" w:hAnsi="Arial" w:cs="Arial"/>
          <w:sz w:val="22"/>
          <w:szCs w:val="22"/>
        </w:rPr>
        <w:t>Lish &amp; McNaughton Scholarship for Safety &amp; Health Careers</w:t>
      </w:r>
    </w:p>
    <w:p w:rsidR="003E5501" w:rsidRPr="003E5501" w:rsidRDefault="003E5501" w:rsidP="003E5501">
      <w:pPr>
        <w:pStyle w:val="PlainText"/>
        <w:ind w:left="2160"/>
        <w:jc w:val="both"/>
        <w:rPr>
          <w:rFonts w:ascii="Arial" w:hAnsi="Arial"/>
          <w:sz w:val="22"/>
          <w:szCs w:val="22"/>
        </w:rPr>
      </w:pPr>
      <w:r w:rsidRPr="003E5501">
        <w:rPr>
          <w:rFonts w:ascii="Arial" w:hAnsi="Arial" w:cs="Arial"/>
          <w:sz w:val="22"/>
          <w:szCs w:val="22"/>
        </w:rPr>
        <w:t xml:space="preserve">ESC </w:t>
      </w:r>
      <w:r w:rsidRPr="003E5501">
        <w:rPr>
          <w:rFonts w:ascii="Arial" w:hAnsi="Arial"/>
          <w:sz w:val="22"/>
          <w:szCs w:val="22"/>
        </w:rPr>
        <w:t xml:space="preserve">Scholarship </w:t>
      </w:r>
      <w:r w:rsidRPr="003E5501">
        <w:rPr>
          <w:rFonts w:ascii="Arial" w:hAnsi="Arial" w:cs="Arial"/>
          <w:sz w:val="22"/>
          <w:szCs w:val="22"/>
        </w:rPr>
        <w:t>Committee</w:t>
      </w:r>
    </w:p>
    <w:p w:rsidR="003E5501" w:rsidRPr="003E5501" w:rsidRDefault="003E5501" w:rsidP="003E5501">
      <w:pPr>
        <w:pStyle w:val="PlainText"/>
        <w:ind w:left="2160"/>
        <w:jc w:val="both"/>
        <w:rPr>
          <w:rFonts w:ascii="Arial" w:hAnsi="Arial" w:cs="Arial"/>
          <w:sz w:val="22"/>
          <w:szCs w:val="22"/>
        </w:rPr>
      </w:pPr>
      <w:r w:rsidRPr="003E5501">
        <w:rPr>
          <w:rFonts w:ascii="Arial" w:hAnsi="Arial" w:cs="Arial"/>
          <w:sz w:val="22"/>
          <w:szCs w:val="22"/>
        </w:rPr>
        <w:t>12545 135th Avenue NE</w:t>
      </w:r>
    </w:p>
    <w:p w:rsidR="003E5501" w:rsidRPr="003E5501" w:rsidRDefault="003E5501" w:rsidP="003E5501">
      <w:pPr>
        <w:pStyle w:val="PlainText"/>
        <w:ind w:left="2160"/>
        <w:jc w:val="both"/>
        <w:rPr>
          <w:rFonts w:ascii="Arial" w:hAnsi="Arial" w:cs="Arial"/>
          <w:sz w:val="22"/>
          <w:szCs w:val="22"/>
        </w:rPr>
      </w:pPr>
      <w:r w:rsidRPr="003E5501">
        <w:rPr>
          <w:rFonts w:ascii="Arial" w:hAnsi="Arial" w:cs="Arial"/>
          <w:sz w:val="22"/>
          <w:szCs w:val="22"/>
        </w:rPr>
        <w:t>Kirkland, WA 98034</w:t>
      </w:r>
    </w:p>
    <w:p w:rsidR="00AB6C71" w:rsidRDefault="00565CBD"/>
    <w:sectPr w:rsidR="00AB6C71" w:rsidSect="0080442A">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FC" w:rsidRDefault="00CB4DFC" w:rsidP="006130C1">
      <w:pPr>
        <w:spacing w:after="0" w:line="240" w:lineRule="auto"/>
      </w:pPr>
      <w:r>
        <w:separator/>
      </w:r>
    </w:p>
  </w:endnote>
  <w:endnote w:type="continuationSeparator" w:id="0">
    <w:p w:rsidR="00CB4DFC" w:rsidRDefault="00CB4DFC" w:rsidP="0061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2A" w:rsidRDefault="0080442A" w:rsidP="0080442A">
    <w:pPr>
      <w:pStyle w:val="Footer"/>
      <w:tabs>
        <w:tab w:val="left" w:pos="189"/>
        <w:tab w:val="right" w:pos="9590"/>
      </w:tabs>
      <w:rPr>
        <w:sz w:val="20"/>
        <w:szCs w:val="20"/>
      </w:rPr>
    </w:pPr>
    <w:r w:rsidRPr="00E65FB9">
      <w:rPr>
        <w:b/>
        <w:sz w:val="20"/>
        <w:szCs w:val="20"/>
      </w:rPr>
      <w:t xml:space="preserve">Evergreen Safety </w:t>
    </w:r>
    <w:proofErr w:type="gramStart"/>
    <w:r w:rsidRPr="00E65FB9">
      <w:rPr>
        <w:b/>
        <w:sz w:val="20"/>
        <w:szCs w:val="20"/>
      </w:rPr>
      <w:t>Council</w:t>
    </w:r>
    <w:r>
      <w:rPr>
        <w:sz w:val="20"/>
        <w:szCs w:val="20"/>
      </w:rPr>
      <w:t xml:space="preserve"> </w:t>
    </w:r>
    <w:r w:rsidR="001174D0">
      <w:rPr>
        <w:sz w:val="20"/>
        <w:szCs w:val="20"/>
      </w:rPr>
      <w:t xml:space="preserve"> </w:t>
    </w:r>
    <w:r>
      <w:rPr>
        <w:sz w:val="20"/>
        <w:szCs w:val="20"/>
      </w:rPr>
      <w:t>12545</w:t>
    </w:r>
    <w:proofErr w:type="gramEnd"/>
    <w:r>
      <w:rPr>
        <w:sz w:val="20"/>
        <w:szCs w:val="20"/>
      </w:rPr>
      <w:t xml:space="preserve"> 135</w:t>
    </w:r>
    <w:r w:rsidRPr="00112CF5">
      <w:rPr>
        <w:sz w:val="20"/>
        <w:szCs w:val="20"/>
        <w:vertAlign w:val="superscript"/>
      </w:rPr>
      <w:t>th</w:t>
    </w:r>
    <w:r>
      <w:rPr>
        <w:sz w:val="20"/>
        <w:szCs w:val="20"/>
      </w:rPr>
      <w:t xml:space="preserve"> Ave NE Kirkland, WA 98034</w:t>
    </w:r>
    <w:r>
      <w:rPr>
        <w:sz w:val="20"/>
        <w:szCs w:val="20"/>
      </w:rPr>
      <w:tab/>
    </w:r>
    <w:r w:rsidRPr="00E65FB9">
      <w:rPr>
        <w:sz w:val="20"/>
        <w:szCs w:val="20"/>
      </w:rPr>
      <w:t xml:space="preserve">Page </w:t>
    </w:r>
    <w:r w:rsidRPr="00E65FB9">
      <w:rPr>
        <w:sz w:val="20"/>
        <w:szCs w:val="20"/>
      </w:rPr>
      <w:fldChar w:fldCharType="begin"/>
    </w:r>
    <w:r w:rsidRPr="00E65FB9">
      <w:rPr>
        <w:sz w:val="20"/>
        <w:szCs w:val="20"/>
      </w:rPr>
      <w:instrText xml:space="preserve"> PAGE </w:instrText>
    </w:r>
    <w:r w:rsidRPr="00E65FB9">
      <w:rPr>
        <w:sz w:val="20"/>
        <w:szCs w:val="20"/>
      </w:rPr>
      <w:fldChar w:fldCharType="separate"/>
    </w:r>
    <w:r w:rsidR="00565CBD">
      <w:rPr>
        <w:noProof/>
        <w:sz w:val="20"/>
        <w:szCs w:val="20"/>
      </w:rPr>
      <w:t>1</w:t>
    </w:r>
    <w:r w:rsidRPr="00E65FB9">
      <w:rPr>
        <w:sz w:val="20"/>
        <w:szCs w:val="20"/>
      </w:rPr>
      <w:fldChar w:fldCharType="end"/>
    </w:r>
    <w:r w:rsidRPr="00E65FB9">
      <w:rPr>
        <w:sz w:val="20"/>
        <w:szCs w:val="20"/>
      </w:rPr>
      <w:t xml:space="preserve"> of </w:t>
    </w:r>
    <w:r w:rsidRPr="00E65FB9">
      <w:rPr>
        <w:sz w:val="20"/>
        <w:szCs w:val="20"/>
      </w:rPr>
      <w:fldChar w:fldCharType="begin"/>
    </w:r>
    <w:r w:rsidRPr="00E65FB9">
      <w:rPr>
        <w:sz w:val="20"/>
        <w:szCs w:val="20"/>
      </w:rPr>
      <w:instrText xml:space="preserve"> NUMPAGES </w:instrText>
    </w:r>
    <w:r w:rsidRPr="00E65FB9">
      <w:rPr>
        <w:sz w:val="20"/>
        <w:szCs w:val="20"/>
      </w:rPr>
      <w:fldChar w:fldCharType="separate"/>
    </w:r>
    <w:r w:rsidR="00565CBD">
      <w:rPr>
        <w:noProof/>
        <w:sz w:val="20"/>
        <w:szCs w:val="20"/>
      </w:rPr>
      <w:t>2</w:t>
    </w:r>
    <w:r w:rsidRPr="00E65FB9">
      <w:rPr>
        <w:sz w:val="20"/>
        <w:szCs w:val="20"/>
      </w:rPr>
      <w:fldChar w:fldCharType="end"/>
    </w:r>
  </w:p>
  <w:p w:rsidR="0080442A" w:rsidRPr="0080442A" w:rsidRDefault="0080442A" w:rsidP="0080442A">
    <w:pPr>
      <w:pStyle w:val="Footer"/>
      <w:tabs>
        <w:tab w:val="left" w:pos="189"/>
        <w:tab w:val="right" w:pos="9590"/>
      </w:tabs>
      <w:rPr>
        <w:sz w:val="20"/>
        <w:szCs w:val="20"/>
      </w:rPr>
    </w:pPr>
    <w:r>
      <w:rPr>
        <w:sz w:val="20"/>
        <w:szCs w:val="20"/>
      </w:rPr>
      <w:t xml:space="preserve">(425) 814-3868 / </w:t>
    </w:r>
    <w:hyperlink r:id="rId1" w:history="1">
      <w:r w:rsidRPr="00E65FB9">
        <w:rPr>
          <w:rStyle w:val="Hyperlink"/>
          <w:color w:val="000000"/>
          <w:sz w:val="20"/>
          <w:szCs w:val="20"/>
        </w:rPr>
        <w:t>esc@esc.org</w:t>
      </w:r>
    </w:hyperlink>
    <w:r w:rsidRPr="00E65FB9">
      <w:rPr>
        <w:sz w:val="20"/>
        <w:szCs w:val="20"/>
      </w:rPr>
      <w:t xml:space="preserve"> </w:t>
    </w:r>
    <w:r>
      <w:rPr>
        <w:sz w:val="20"/>
        <w:szCs w:val="20"/>
      </w:rPr>
      <w:t xml:space="preserve">/ </w:t>
    </w:r>
    <w:hyperlink r:id="rId2" w:history="1">
      <w:r w:rsidRPr="008B1DD4">
        <w:rPr>
          <w:rStyle w:val="Hyperlink"/>
          <w:sz w:val="20"/>
          <w:szCs w:val="20"/>
        </w:rPr>
        <w:t>www.esc.org</w:t>
      </w:r>
    </w:hyperlink>
    <w:r>
      <w:rPr>
        <w:sz w:val="20"/>
        <w:szCs w:val="20"/>
      </w:rPr>
      <w:tab/>
    </w:r>
    <w:r w:rsidR="00565CBD">
      <w:rPr>
        <w:sz w:val="20"/>
        <w:szCs w:val="20"/>
      </w:rPr>
      <w:tab/>
    </w:r>
    <w:r>
      <w:rPr>
        <w:sz w:val="20"/>
        <w:szCs w:val="20"/>
      </w:rPr>
      <w:t>12/201</w:t>
    </w:r>
    <w:r w:rsidR="00565CBD">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FC" w:rsidRDefault="00CB4DFC" w:rsidP="006130C1">
      <w:pPr>
        <w:spacing w:after="0" w:line="240" w:lineRule="auto"/>
      </w:pPr>
      <w:r>
        <w:separator/>
      </w:r>
    </w:p>
  </w:footnote>
  <w:footnote w:type="continuationSeparator" w:id="0">
    <w:p w:rsidR="00CB4DFC" w:rsidRDefault="00CB4DFC" w:rsidP="00613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89" w:type="pct"/>
      <w:tblBorders>
        <w:bottom w:val="single" w:sz="24" w:space="0" w:color="7F7F7F" w:themeColor="text1" w:themeTint="80"/>
      </w:tblBorders>
      <w:tblCellMar>
        <w:top w:w="72" w:type="dxa"/>
        <w:left w:w="115" w:type="dxa"/>
        <w:bottom w:w="72" w:type="dxa"/>
        <w:right w:w="115" w:type="dxa"/>
      </w:tblCellMar>
      <w:tblLook w:val="04A0" w:firstRow="1" w:lastRow="0" w:firstColumn="1" w:lastColumn="0" w:noHBand="0" w:noVBand="1"/>
    </w:tblPr>
    <w:tblGrid>
      <w:gridCol w:w="2059"/>
      <w:gridCol w:w="8435"/>
    </w:tblGrid>
    <w:tr w:rsidR="006130C1" w:rsidTr="0080442A">
      <w:trPr>
        <w:trHeight w:val="1548"/>
      </w:trPr>
      <w:tc>
        <w:tcPr>
          <w:tcW w:w="1915" w:type="dxa"/>
        </w:tcPr>
        <w:p w:rsidR="006130C1" w:rsidRPr="00112CF5" w:rsidRDefault="006130C1" w:rsidP="00BE58B7">
          <w:pPr>
            <w:pStyle w:val="Header"/>
            <w:rPr>
              <w:rFonts w:ascii="Cambria" w:hAnsi="Cambria"/>
              <w:sz w:val="32"/>
              <w:szCs w:val="32"/>
            </w:rPr>
          </w:pPr>
          <w:r>
            <w:rPr>
              <w:rFonts w:ascii="Cambria" w:hAnsi="Cambria"/>
              <w:b/>
              <w:bCs/>
              <w:noProof/>
              <w:color w:val="4F81BD"/>
              <w:sz w:val="36"/>
              <w:szCs w:val="36"/>
            </w:rPr>
            <w:drawing>
              <wp:inline distT="0" distB="0" distL="0" distR="0" wp14:anchorId="4C6FC293" wp14:editId="76885AF0">
                <wp:extent cx="914400" cy="914400"/>
                <wp:effectExtent l="0" t="0" r="0" b="0"/>
                <wp:docPr id="1" name="Picture 1" descr="ESC Primary color 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 Primary color 150x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7846" w:type="dxa"/>
        </w:tcPr>
        <w:p w:rsidR="006130C1" w:rsidRDefault="006130C1" w:rsidP="00BE58B7">
          <w:pPr>
            <w:pStyle w:val="Header"/>
            <w:rPr>
              <w:rFonts w:ascii="Cambria" w:hAnsi="Cambria"/>
              <w:b/>
              <w:bCs/>
              <w:sz w:val="36"/>
              <w:szCs w:val="36"/>
            </w:rPr>
          </w:pPr>
        </w:p>
        <w:p w:rsidR="006130C1" w:rsidRPr="006130C1" w:rsidRDefault="006130C1" w:rsidP="00BE58B7">
          <w:pPr>
            <w:pStyle w:val="Header"/>
            <w:rPr>
              <w:rFonts w:ascii="Cambria" w:hAnsi="Cambria"/>
              <w:b/>
              <w:bCs/>
              <w:sz w:val="36"/>
              <w:szCs w:val="36"/>
            </w:rPr>
          </w:pPr>
          <w:r w:rsidRPr="006130C1">
            <w:rPr>
              <w:rFonts w:ascii="Cambria" w:hAnsi="Cambria"/>
              <w:b/>
              <w:bCs/>
              <w:sz w:val="36"/>
              <w:szCs w:val="36"/>
            </w:rPr>
            <w:t>Monty C. Lish &amp; Stanley O. McNaughton Scholarship for Safety &amp; Health Careers</w:t>
          </w:r>
        </w:p>
      </w:tc>
    </w:tr>
  </w:tbl>
  <w:p w:rsidR="006130C1" w:rsidRPr="006130C1" w:rsidRDefault="006130C1" w:rsidP="006130C1">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303"/>
    <w:multiLevelType w:val="hybridMultilevel"/>
    <w:tmpl w:val="9114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61D43"/>
    <w:multiLevelType w:val="hybridMultilevel"/>
    <w:tmpl w:val="A95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C1"/>
    <w:rsid w:val="00050478"/>
    <w:rsid w:val="000B5BA8"/>
    <w:rsid w:val="001174D0"/>
    <w:rsid w:val="00206F7F"/>
    <w:rsid w:val="002113C9"/>
    <w:rsid w:val="00311980"/>
    <w:rsid w:val="00341F0A"/>
    <w:rsid w:val="003E5501"/>
    <w:rsid w:val="00473053"/>
    <w:rsid w:val="00565CBD"/>
    <w:rsid w:val="006130C1"/>
    <w:rsid w:val="00720A9C"/>
    <w:rsid w:val="0080442A"/>
    <w:rsid w:val="0085010A"/>
    <w:rsid w:val="00922FFC"/>
    <w:rsid w:val="00963E73"/>
    <w:rsid w:val="00AE13BD"/>
    <w:rsid w:val="00BA06C1"/>
    <w:rsid w:val="00BA799B"/>
    <w:rsid w:val="00CB4DFC"/>
    <w:rsid w:val="00D3565B"/>
    <w:rsid w:val="00DA221D"/>
    <w:rsid w:val="00EC0FEA"/>
    <w:rsid w:val="00F7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0C1"/>
    <w:pPr>
      <w:keepNext/>
      <w:keepLines/>
      <w:spacing w:before="120" w:after="120" w:line="240" w:lineRule="auto"/>
      <w:outlineLvl w:val="0"/>
    </w:pPr>
    <w:rPr>
      <w:rFonts w:ascii="Arial" w:eastAsiaTheme="majorEastAsia" w:hAnsi="Arial" w:cstheme="majorBidi"/>
      <w:bCs/>
      <w:sz w:val="2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C1"/>
  </w:style>
  <w:style w:type="paragraph" w:styleId="Footer">
    <w:name w:val="footer"/>
    <w:basedOn w:val="Normal"/>
    <w:link w:val="FooterChar"/>
    <w:unhideWhenUsed/>
    <w:rsid w:val="0061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C1"/>
  </w:style>
  <w:style w:type="paragraph" w:styleId="BalloonText">
    <w:name w:val="Balloon Text"/>
    <w:basedOn w:val="Normal"/>
    <w:link w:val="BalloonTextChar"/>
    <w:uiPriority w:val="99"/>
    <w:semiHidden/>
    <w:unhideWhenUsed/>
    <w:rsid w:val="0061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C1"/>
    <w:rPr>
      <w:rFonts w:ascii="Tahoma" w:hAnsi="Tahoma" w:cs="Tahoma"/>
      <w:sz w:val="16"/>
      <w:szCs w:val="16"/>
    </w:rPr>
  </w:style>
  <w:style w:type="paragraph" w:styleId="PlainText">
    <w:name w:val="Plain Text"/>
    <w:basedOn w:val="Normal"/>
    <w:link w:val="PlainTextChar"/>
    <w:rsid w:val="006130C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130C1"/>
    <w:rPr>
      <w:rFonts w:ascii="Courier New" w:eastAsia="Times New Roman" w:hAnsi="Courier New" w:cs="Courier New"/>
      <w:sz w:val="20"/>
      <w:szCs w:val="20"/>
    </w:rPr>
  </w:style>
  <w:style w:type="character" w:styleId="Strong">
    <w:name w:val="Strong"/>
    <w:qFormat/>
    <w:rsid w:val="006130C1"/>
    <w:rPr>
      <w:b/>
      <w:bCs/>
    </w:rPr>
  </w:style>
  <w:style w:type="character" w:customStyle="1" w:styleId="Heading1Char">
    <w:name w:val="Heading 1 Char"/>
    <w:basedOn w:val="DefaultParagraphFont"/>
    <w:link w:val="Heading1"/>
    <w:uiPriority w:val="9"/>
    <w:rsid w:val="006130C1"/>
    <w:rPr>
      <w:rFonts w:ascii="Arial" w:eastAsiaTheme="majorEastAsia" w:hAnsi="Arial" w:cstheme="majorBidi"/>
      <w:bCs/>
      <w:sz w:val="26"/>
      <w:szCs w:val="28"/>
      <w:u w:val="single"/>
    </w:rPr>
  </w:style>
  <w:style w:type="character" w:styleId="Hyperlink">
    <w:name w:val="Hyperlink"/>
    <w:rsid w:val="008044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0C1"/>
    <w:pPr>
      <w:keepNext/>
      <w:keepLines/>
      <w:spacing w:before="120" w:after="120" w:line="240" w:lineRule="auto"/>
      <w:outlineLvl w:val="0"/>
    </w:pPr>
    <w:rPr>
      <w:rFonts w:ascii="Arial" w:eastAsiaTheme="majorEastAsia" w:hAnsi="Arial" w:cstheme="majorBidi"/>
      <w:bCs/>
      <w:sz w:val="2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C1"/>
  </w:style>
  <w:style w:type="paragraph" w:styleId="Footer">
    <w:name w:val="footer"/>
    <w:basedOn w:val="Normal"/>
    <w:link w:val="FooterChar"/>
    <w:unhideWhenUsed/>
    <w:rsid w:val="00613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C1"/>
  </w:style>
  <w:style w:type="paragraph" w:styleId="BalloonText">
    <w:name w:val="Balloon Text"/>
    <w:basedOn w:val="Normal"/>
    <w:link w:val="BalloonTextChar"/>
    <w:uiPriority w:val="99"/>
    <w:semiHidden/>
    <w:unhideWhenUsed/>
    <w:rsid w:val="00613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0C1"/>
    <w:rPr>
      <w:rFonts w:ascii="Tahoma" w:hAnsi="Tahoma" w:cs="Tahoma"/>
      <w:sz w:val="16"/>
      <w:szCs w:val="16"/>
    </w:rPr>
  </w:style>
  <w:style w:type="paragraph" w:styleId="PlainText">
    <w:name w:val="Plain Text"/>
    <w:basedOn w:val="Normal"/>
    <w:link w:val="PlainTextChar"/>
    <w:rsid w:val="006130C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130C1"/>
    <w:rPr>
      <w:rFonts w:ascii="Courier New" w:eastAsia="Times New Roman" w:hAnsi="Courier New" w:cs="Courier New"/>
      <w:sz w:val="20"/>
      <w:szCs w:val="20"/>
    </w:rPr>
  </w:style>
  <w:style w:type="character" w:styleId="Strong">
    <w:name w:val="Strong"/>
    <w:qFormat/>
    <w:rsid w:val="006130C1"/>
    <w:rPr>
      <w:b/>
      <w:bCs/>
    </w:rPr>
  </w:style>
  <w:style w:type="character" w:customStyle="1" w:styleId="Heading1Char">
    <w:name w:val="Heading 1 Char"/>
    <w:basedOn w:val="DefaultParagraphFont"/>
    <w:link w:val="Heading1"/>
    <w:uiPriority w:val="9"/>
    <w:rsid w:val="006130C1"/>
    <w:rPr>
      <w:rFonts w:ascii="Arial" w:eastAsiaTheme="majorEastAsia" w:hAnsi="Arial" w:cstheme="majorBidi"/>
      <w:bCs/>
      <w:sz w:val="26"/>
      <w:szCs w:val="28"/>
      <w:u w:val="single"/>
    </w:rPr>
  </w:style>
  <w:style w:type="character" w:styleId="Hyperlink">
    <w:name w:val="Hyperlink"/>
    <w:rsid w:val="00804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c.org" TargetMode="External"/><Relationship Id="rId1" Type="http://schemas.openxmlformats.org/officeDocument/2006/relationships/hyperlink" Target="mailto:esc@e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Evergreen Safety Council</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Exline</dc:creator>
  <cp:lastModifiedBy>Stephanie Dyck</cp:lastModifiedBy>
  <cp:revision>2</cp:revision>
  <cp:lastPrinted>2016-12-12T18:43:00Z</cp:lastPrinted>
  <dcterms:created xsi:type="dcterms:W3CDTF">2018-12-17T21:47:00Z</dcterms:created>
  <dcterms:modified xsi:type="dcterms:W3CDTF">2018-12-17T21:47:00Z</dcterms:modified>
</cp:coreProperties>
</file>